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BD5E3" w14:textId="77777777" w:rsidR="00262F8D" w:rsidRDefault="00262F8D" w:rsidP="00262F8D">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○江津市建築物省エネ法関係適合性判定等実施要綱</w:t>
      </w:r>
    </w:p>
    <w:p w14:paraId="45B95ACD" w14:textId="77777777" w:rsidR="00262F8D" w:rsidRDefault="00262F8D" w:rsidP="00262F8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令和３年３月</w:t>
      </w:r>
      <w:r>
        <w:rPr>
          <w:rFonts w:ascii="ＭＳ 明朝" w:eastAsia="ＭＳ 明朝" w:hAnsi="ＭＳ 明朝" w:cs="ＭＳ 明朝"/>
          <w:color w:val="000000"/>
        </w:rPr>
        <w:t>23</w:t>
      </w:r>
      <w:r>
        <w:rPr>
          <w:rFonts w:ascii="ＭＳ 明朝" w:eastAsia="ＭＳ 明朝" w:hAnsi="ＭＳ 明朝" w:cs="ＭＳ 明朝" w:hint="eastAsia"/>
          <w:color w:val="000000"/>
        </w:rPr>
        <w:t>日</w:t>
      </w:r>
    </w:p>
    <w:p w14:paraId="72DD55B1" w14:textId="77777777" w:rsidR="00262F8D" w:rsidRDefault="00262F8D" w:rsidP="00262F8D">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w:t>
      </w:r>
      <w:r>
        <w:rPr>
          <w:rFonts w:ascii="ＭＳ 明朝" w:eastAsia="ＭＳ 明朝" w:hAnsi="ＭＳ 明朝" w:cs="ＭＳ 明朝"/>
          <w:color w:val="000000"/>
        </w:rPr>
        <w:t>32</w:t>
      </w:r>
      <w:r>
        <w:rPr>
          <w:rFonts w:ascii="ＭＳ 明朝" w:eastAsia="ＭＳ 明朝" w:hAnsi="ＭＳ 明朝" w:cs="ＭＳ 明朝" w:hint="eastAsia"/>
          <w:color w:val="000000"/>
        </w:rPr>
        <w:t>号</w:t>
      </w:r>
    </w:p>
    <w:p w14:paraId="302D64BB" w14:textId="77777777" w:rsidR="00262F8D" w:rsidRDefault="00262F8D" w:rsidP="00262F8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14:paraId="587E3678" w14:textId="77777777" w:rsidR="00262F8D" w:rsidRDefault="00262F8D" w:rsidP="00262F8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この告示は、建築物のエネルギー消費性能の向上等に関する法律（平成</w:t>
      </w:r>
      <w:r>
        <w:rPr>
          <w:rFonts w:ascii="ＭＳ 明朝" w:eastAsia="ＭＳ 明朝" w:hAnsi="ＭＳ 明朝" w:cs="ＭＳ 明朝"/>
          <w:color w:val="000000"/>
        </w:rPr>
        <w:t>27</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53</w:t>
      </w:r>
      <w:r>
        <w:rPr>
          <w:rFonts w:ascii="ＭＳ 明朝" w:eastAsia="ＭＳ 明朝" w:hAnsi="ＭＳ 明朝" w:cs="ＭＳ 明朝" w:hint="eastAsia"/>
          <w:color w:val="000000"/>
        </w:rPr>
        <w:t>号。以下「法」という。）の規定に基づく建築物エネルギー消費性能確保計画の適合性判定に係る事務に関し、法及び建築物のエネルギー消費性能の向上等に関する法律施行規則（平成</w:t>
      </w:r>
      <w:r>
        <w:rPr>
          <w:rFonts w:ascii="ＭＳ 明朝" w:eastAsia="ＭＳ 明朝" w:hAnsi="ＭＳ 明朝" w:cs="ＭＳ 明朝"/>
          <w:color w:val="000000"/>
        </w:rPr>
        <w:t>28</w:t>
      </w:r>
      <w:r>
        <w:rPr>
          <w:rFonts w:ascii="ＭＳ 明朝" w:eastAsia="ＭＳ 明朝" w:hAnsi="ＭＳ 明朝" w:cs="ＭＳ 明朝" w:hint="eastAsia"/>
          <w:color w:val="000000"/>
        </w:rPr>
        <w:t>年国土交通省令第５号。以下「規則」という。）に定めるもののほか必要な事項を定める。</w:t>
      </w:r>
    </w:p>
    <w:p w14:paraId="7CFC7FF1" w14:textId="77777777" w:rsidR="00262F8D" w:rsidRDefault="00262F8D" w:rsidP="00262F8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（軽微な変更の説明書等）</w:t>
      </w:r>
    </w:p>
    <w:p w14:paraId="7DC54565" w14:textId="77777777" w:rsidR="00262F8D" w:rsidRDefault="00262F8D" w:rsidP="00262F8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適合判定通知書の交付を受けた建築物の建築主は、当該建築物の建築物エネルギー消費性能確保計画の変更（規則第５条に規定する軽微な変更に限る。）をしたときは、建築基準法（昭和</w:t>
      </w:r>
      <w:r>
        <w:rPr>
          <w:rFonts w:ascii="ＭＳ 明朝" w:eastAsia="ＭＳ 明朝" w:hAnsi="ＭＳ 明朝" w:cs="ＭＳ 明朝"/>
          <w:color w:val="000000"/>
        </w:rPr>
        <w:t>25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201</w:t>
      </w:r>
      <w:r>
        <w:rPr>
          <w:rFonts w:ascii="ＭＳ 明朝" w:eastAsia="ＭＳ 明朝" w:hAnsi="ＭＳ 明朝" w:cs="ＭＳ 明朝" w:hint="eastAsia"/>
          <w:color w:val="000000"/>
        </w:rPr>
        <w:t>号）第７条第１項又は同法第</w:t>
      </w:r>
      <w:r>
        <w:rPr>
          <w:rFonts w:ascii="ＭＳ 明朝" w:eastAsia="ＭＳ 明朝" w:hAnsi="ＭＳ 明朝" w:cs="ＭＳ 明朝"/>
          <w:color w:val="000000"/>
        </w:rPr>
        <w:t>18</w:t>
      </w:r>
      <w:r>
        <w:rPr>
          <w:rFonts w:ascii="ＭＳ 明朝" w:eastAsia="ＭＳ 明朝" w:hAnsi="ＭＳ 明朝" w:cs="ＭＳ 明朝" w:hint="eastAsia"/>
          <w:color w:val="000000"/>
        </w:rPr>
        <w:t>条第</w:t>
      </w:r>
      <w:r>
        <w:rPr>
          <w:rFonts w:ascii="ＭＳ 明朝" w:eastAsia="ＭＳ 明朝" w:hAnsi="ＭＳ 明朝" w:cs="ＭＳ 明朝"/>
          <w:color w:val="000000"/>
        </w:rPr>
        <w:t>21</w:t>
      </w:r>
      <w:r>
        <w:rPr>
          <w:rFonts w:ascii="ＭＳ 明朝" w:eastAsia="ＭＳ 明朝" w:hAnsi="ＭＳ 明朝" w:cs="ＭＳ 明朝" w:hint="eastAsia"/>
          <w:color w:val="000000"/>
        </w:rPr>
        <w:t>項の規定による完了検査を受けようとするとき、建築物エネルギー消費性能確保計画に係る軽微な変更説明書（</w:t>
      </w:r>
      <w:r w:rsidRPr="00D50C18">
        <w:rPr>
          <w:rFonts w:ascii="ＭＳ 明朝" w:eastAsia="ＭＳ 明朝" w:hAnsi="ＭＳ 明朝" w:cs="ＭＳ 明朝" w:hint="eastAsia"/>
          <w:color w:val="000000"/>
        </w:rPr>
        <w:t>様式第１号の１、様式第１号の２、様式第１号の３</w:t>
      </w:r>
      <w:r>
        <w:rPr>
          <w:rFonts w:ascii="ＭＳ 明朝" w:eastAsia="ＭＳ 明朝" w:hAnsi="ＭＳ 明朝" w:cs="ＭＳ 明朝" w:hint="eastAsia"/>
          <w:color w:val="000000"/>
        </w:rPr>
        <w:t>）を建築主事又は建築副主事に提出するものとする。</w:t>
      </w:r>
    </w:p>
    <w:p w14:paraId="140435D8" w14:textId="77777777" w:rsidR="00262F8D" w:rsidRDefault="00262F8D" w:rsidP="00262F8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前項の変更が様式第１号</w:t>
      </w:r>
      <w:r w:rsidRPr="00D50C18">
        <w:rPr>
          <w:rFonts w:ascii="ＭＳ 明朝" w:eastAsia="ＭＳ 明朝" w:hAnsi="ＭＳ 明朝" w:cs="ＭＳ 明朝" w:hint="eastAsia"/>
          <w:color w:val="000000"/>
        </w:rPr>
        <w:t>の２及び様式第１号の３</w:t>
      </w:r>
      <w:r>
        <w:rPr>
          <w:rFonts w:ascii="ＭＳ 明朝" w:eastAsia="ＭＳ 明朝" w:hAnsi="ＭＳ 明朝" w:cs="ＭＳ 明朝" w:hint="eastAsia"/>
          <w:color w:val="000000"/>
        </w:rPr>
        <w:t>に掲げる再計算によって基準適合が明らかな変更（計画の根本的な変更を除く。）であるときは、規則第</w:t>
      </w:r>
      <w:r>
        <w:rPr>
          <w:rFonts w:ascii="ＭＳ 明朝" w:eastAsia="ＭＳ 明朝" w:hAnsi="ＭＳ 明朝" w:cs="ＭＳ 明朝"/>
          <w:color w:val="000000"/>
        </w:rPr>
        <w:t>13</w:t>
      </w:r>
      <w:r>
        <w:rPr>
          <w:rFonts w:ascii="ＭＳ 明朝" w:eastAsia="ＭＳ 明朝" w:hAnsi="ＭＳ 明朝" w:cs="ＭＳ 明朝" w:hint="eastAsia"/>
          <w:color w:val="000000"/>
        </w:rPr>
        <w:t>条に規定する軽微な変更に該当していることを証する書面（以下「軽微変更該当証明書」という。）を添付するものとする。</w:t>
      </w:r>
    </w:p>
    <w:p w14:paraId="00926694" w14:textId="77777777" w:rsidR="00262F8D" w:rsidRDefault="00262F8D" w:rsidP="00262F8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前項に規定する軽微変更該当証明書を求めようとする者は、軽微変更該当証明申請書（様式第２号）の正本及び副本に、それぞれ規則第３条第１項に規定する図書及び当該計画の軽微な変更に係る直前の建築物エネルギー消費性能適合性判定に要した図書（軽微な変更に係る部分に限る。）を添えて市長に提出するものとする。ただし、当該直前の建築物エネルギー消費性能適合性判定を市長が行った場合においては、軽微変更該当証明申請書（様式第２号）の正本及び副本に、それぞれ規則第３条第１項に規定する図書（軽微な変更に係る部分に限る。）を添付するものとする。</w:t>
      </w:r>
    </w:p>
    <w:p w14:paraId="0B75FDB5" w14:textId="77777777" w:rsidR="00262F8D" w:rsidRDefault="00262F8D" w:rsidP="00262F8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市長は、前項の規定による軽微変更該当証明申請書の提出を受けた場合におい</w:t>
      </w:r>
      <w:r>
        <w:rPr>
          <w:rFonts w:ascii="ＭＳ 明朝" w:eastAsia="ＭＳ 明朝" w:hAnsi="ＭＳ 明朝" w:cs="ＭＳ 明朝" w:hint="eastAsia"/>
          <w:color w:val="000000"/>
        </w:rPr>
        <w:lastRenderedPageBreak/>
        <w:t>て、当該変更が規則第３条に規定する軽微な変更であると認められる場合は、軽微変更該当証明書（様式第３号）を建築主に交付するものとする。</w:t>
      </w:r>
    </w:p>
    <w:p w14:paraId="4892B63D" w14:textId="77777777" w:rsidR="00262F8D" w:rsidRDefault="00262F8D" w:rsidP="00262F8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（市長が必要と認める図書）</w:t>
      </w:r>
    </w:p>
    <w:p w14:paraId="3F660AF4" w14:textId="77777777" w:rsidR="00262F8D" w:rsidRDefault="00262F8D" w:rsidP="00262F8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（市長が定める用途）</w:t>
      </w:r>
    </w:p>
    <w:p w14:paraId="48BF0B0E" w14:textId="77777777" w:rsidR="00262F8D" w:rsidRDefault="00262F8D" w:rsidP="00262F8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江津市手数料条例（平成</w:t>
      </w:r>
      <w:r>
        <w:rPr>
          <w:rFonts w:ascii="ＭＳ 明朝" w:eastAsia="ＭＳ 明朝" w:hAnsi="ＭＳ 明朝" w:cs="ＭＳ 明朝"/>
          <w:color w:val="000000"/>
        </w:rPr>
        <w:t>12</w:t>
      </w:r>
      <w:r>
        <w:rPr>
          <w:rFonts w:ascii="ＭＳ 明朝" w:eastAsia="ＭＳ 明朝" w:hAnsi="ＭＳ 明朝" w:cs="ＭＳ 明朝" w:hint="eastAsia"/>
          <w:color w:val="000000"/>
        </w:rPr>
        <w:t>年江津市条例第２号）第２条第１項第</w:t>
      </w:r>
      <w:r>
        <w:rPr>
          <w:rFonts w:ascii="ＭＳ 明朝" w:eastAsia="ＭＳ 明朝" w:hAnsi="ＭＳ 明朝" w:cs="ＭＳ 明朝"/>
          <w:color w:val="000000"/>
        </w:rPr>
        <w:t>22</w:t>
      </w:r>
      <w:r>
        <w:rPr>
          <w:rFonts w:ascii="ＭＳ 明朝" w:eastAsia="ＭＳ 明朝" w:hAnsi="ＭＳ 明朝" w:cs="ＭＳ 明朝" w:hint="eastAsia"/>
          <w:color w:val="000000"/>
        </w:rPr>
        <w:t>号第１の項アにおける工場その他のこれに類するもので市長が定めるものは、次の各号に掲げるものとする</w:t>
      </w:r>
    </w:p>
    <w:p w14:paraId="6417FED0" w14:textId="77777777" w:rsidR="00262F8D" w:rsidRDefault="00262F8D" w:rsidP="00262F8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倉庫</w:t>
      </w:r>
    </w:p>
    <w:p w14:paraId="07974C87" w14:textId="77777777" w:rsidR="00262F8D" w:rsidRDefault="00262F8D" w:rsidP="00262F8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データセンター</w:t>
      </w:r>
    </w:p>
    <w:p w14:paraId="525F9E26" w14:textId="77777777" w:rsidR="00262F8D" w:rsidRDefault="00262F8D" w:rsidP="00262F8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卸売市場</w:t>
      </w:r>
    </w:p>
    <w:p w14:paraId="3943001B" w14:textId="77777777" w:rsidR="00262F8D" w:rsidRDefault="00262F8D" w:rsidP="00262F8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火葬場又はと畜場、汚物処理場、ごみ焼却場その他の処理施設</w:t>
      </w:r>
    </w:p>
    <w:p w14:paraId="5A67DFA7" w14:textId="77777777" w:rsidR="00262F8D" w:rsidRDefault="00262F8D" w:rsidP="00262F8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水産物の増殖場若しくは養殖場</w:t>
      </w:r>
    </w:p>
    <w:p w14:paraId="5DFBED52" w14:textId="77777777" w:rsidR="00262F8D" w:rsidRDefault="00262F8D" w:rsidP="00262F8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６</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危険物の貯蔵又は処理に供するもの</w:t>
      </w:r>
    </w:p>
    <w:p w14:paraId="24CC52F5" w14:textId="77777777" w:rsidR="00262F8D" w:rsidRDefault="00262F8D" w:rsidP="00262F8D">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７</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前各号のほか、その他これらに類する用途</w:t>
      </w:r>
    </w:p>
    <w:p w14:paraId="4D97579F" w14:textId="77777777" w:rsidR="00262F8D" w:rsidRDefault="00262F8D" w:rsidP="00262F8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（名義等変更届）</w:t>
      </w:r>
    </w:p>
    <w:p w14:paraId="420947B4" w14:textId="77777777" w:rsidR="00262F8D" w:rsidRDefault="00262F8D" w:rsidP="00262F8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法第</w:t>
      </w:r>
      <w:r>
        <w:rPr>
          <w:rFonts w:ascii="ＭＳ 明朝" w:eastAsia="ＭＳ 明朝" w:hAnsi="ＭＳ 明朝" w:cs="ＭＳ 明朝"/>
          <w:color w:val="000000"/>
        </w:rPr>
        <w:t>11</w:t>
      </w:r>
      <w:r>
        <w:rPr>
          <w:rFonts w:ascii="ＭＳ 明朝" w:eastAsia="ＭＳ 明朝" w:hAnsi="ＭＳ 明朝" w:cs="ＭＳ 明朝" w:hint="eastAsia"/>
          <w:color w:val="000000"/>
        </w:rPr>
        <w:t>条第３項又は法第</w:t>
      </w:r>
      <w:r>
        <w:rPr>
          <w:rFonts w:ascii="ＭＳ 明朝" w:eastAsia="ＭＳ 明朝" w:hAnsi="ＭＳ 明朝" w:cs="ＭＳ 明朝"/>
          <w:color w:val="000000"/>
        </w:rPr>
        <w:t>12</w:t>
      </w:r>
      <w:r>
        <w:rPr>
          <w:rFonts w:ascii="ＭＳ 明朝" w:eastAsia="ＭＳ 明朝" w:hAnsi="ＭＳ 明朝" w:cs="ＭＳ 明朝" w:hint="eastAsia"/>
          <w:color w:val="000000"/>
        </w:rPr>
        <w:t>条第４項の規定による適合判定通知書の交付を受けた建築物の建築主は、当該建築物の工事完了前に、その氏名若しくは住所に変更があったとき又は建築主の地位の承継があったときは、名義等変更届（様式第４号）の正本及び副本を市長に提出しなければならない。</w:t>
      </w:r>
    </w:p>
    <w:p w14:paraId="79108F2A" w14:textId="77777777" w:rsidR="00262F8D" w:rsidRDefault="00262F8D" w:rsidP="00262F8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市長は、前項の名義等変更届を受理したときは、その副本に届出済証印を押印し、届出者に送付しなければならない。</w:t>
      </w:r>
    </w:p>
    <w:p w14:paraId="0B51491A" w14:textId="77777777" w:rsidR="00262F8D" w:rsidRDefault="00262F8D" w:rsidP="00262F8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（取下届）</w:t>
      </w:r>
    </w:p>
    <w:p w14:paraId="486E3440" w14:textId="77777777" w:rsidR="00262F8D" w:rsidRDefault="00262F8D" w:rsidP="00262F8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法第</w:t>
      </w:r>
      <w:r>
        <w:rPr>
          <w:rFonts w:ascii="ＭＳ 明朝" w:eastAsia="ＭＳ 明朝" w:hAnsi="ＭＳ 明朝" w:cs="ＭＳ 明朝"/>
          <w:color w:val="000000"/>
        </w:rPr>
        <w:t>11</w:t>
      </w:r>
      <w:r>
        <w:rPr>
          <w:rFonts w:ascii="ＭＳ 明朝" w:eastAsia="ＭＳ 明朝" w:hAnsi="ＭＳ 明朝" w:cs="ＭＳ 明朝" w:hint="eastAsia"/>
          <w:color w:val="000000"/>
        </w:rPr>
        <w:t>条第１項又は同条第２項の規定による計画書の提出をした者、法第</w:t>
      </w:r>
      <w:r>
        <w:rPr>
          <w:rFonts w:ascii="ＭＳ 明朝" w:eastAsia="ＭＳ 明朝" w:hAnsi="ＭＳ 明朝" w:cs="ＭＳ 明朝"/>
          <w:color w:val="000000"/>
        </w:rPr>
        <w:t>12</w:t>
      </w:r>
      <w:r>
        <w:rPr>
          <w:rFonts w:ascii="ＭＳ 明朝" w:eastAsia="ＭＳ 明朝" w:hAnsi="ＭＳ 明朝" w:cs="ＭＳ 明朝" w:hint="eastAsia"/>
          <w:color w:val="000000"/>
        </w:rPr>
        <w:t>条第２項又は同条第３項の規定による通知をした者又は第２条第３項の規定による申請書を提出した者は、当該申請等を取り下げようとするときは、取下届（様式第５号）を市長に提出しなければならない。</w:t>
      </w:r>
    </w:p>
    <w:p w14:paraId="46D751DE" w14:textId="77777777" w:rsidR="00262F8D" w:rsidRDefault="00262F8D" w:rsidP="00262F8D">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14:paraId="4D6C8A96" w14:textId="77777777" w:rsidR="00262F8D" w:rsidRDefault="00262F8D" w:rsidP="00262F8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この告示に定めるもののほか、適合性判定の事務に関し必要な事項は、市長が別に定める。</w:t>
      </w:r>
    </w:p>
    <w:p w14:paraId="580D8DA2" w14:textId="77777777" w:rsidR="00262F8D" w:rsidRDefault="00262F8D" w:rsidP="00262F8D">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附　則</w:t>
      </w:r>
    </w:p>
    <w:p w14:paraId="1AFF6455" w14:textId="77777777" w:rsidR="00262F8D" w:rsidRPr="00D50C18" w:rsidRDefault="00262F8D" w:rsidP="00262F8D">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この告示は、令和３年４月１日から施行する。</w:t>
      </w:r>
    </w:p>
    <w:p w14:paraId="52B8DA9C" w14:textId="77777777" w:rsidR="00262F8D" w:rsidRDefault="00262F8D" w:rsidP="00262F8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附　則</w:t>
      </w:r>
    </w:p>
    <w:p w14:paraId="18A76253" w14:textId="77777777" w:rsidR="003A10C0" w:rsidRDefault="00262F8D" w:rsidP="00262F8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この告示は、令和７年４月１日から施行する。</w:t>
      </w:r>
    </w:p>
    <w:p w14:paraId="6873C0D9" w14:textId="77777777" w:rsidR="00262F8D" w:rsidRDefault="00262F8D" w:rsidP="00262F8D">
      <w:pPr>
        <w:spacing w:line="480" w:lineRule="atLeast"/>
        <w:rPr>
          <w:rFonts w:ascii="ＭＳ 明朝" w:eastAsia="ＭＳ 明朝" w:hAnsi="ＭＳ 明朝" w:cs="ＭＳ 明朝"/>
          <w:color w:val="000000"/>
        </w:rPr>
      </w:pPr>
    </w:p>
    <w:p w14:paraId="3BBA359A" w14:textId="77777777" w:rsidR="00262F8D" w:rsidRDefault="00262F8D" w:rsidP="00262F8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様式第１号（要綱第３条関係）</w:t>
      </w:r>
    </w:p>
    <w:p w14:paraId="71A71694" w14:textId="77777777" w:rsidR="00262F8D" w:rsidRDefault="00262F8D" w:rsidP="00262F8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様式第２号（要綱第３条関係）</w:t>
      </w:r>
    </w:p>
    <w:p w14:paraId="321A3077" w14:textId="77777777" w:rsidR="00262F8D" w:rsidRDefault="00262F8D" w:rsidP="00262F8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様式第３号（要綱第３条関係）</w:t>
      </w:r>
    </w:p>
    <w:p w14:paraId="31C21315" w14:textId="77777777" w:rsidR="00262F8D" w:rsidRDefault="00262F8D" w:rsidP="00262F8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様式第４号（要綱第７条関係）</w:t>
      </w:r>
    </w:p>
    <w:p w14:paraId="7D62DBE6" w14:textId="77777777" w:rsidR="00262F8D" w:rsidRDefault="00262F8D" w:rsidP="00262F8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様式第５号（要綱第８条関係）</w:t>
      </w:r>
    </w:p>
    <w:p w14:paraId="549B0D80" w14:textId="77777777" w:rsidR="00262F8D" w:rsidRPr="00262F8D" w:rsidRDefault="00262F8D" w:rsidP="00262F8D">
      <w:pPr>
        <w:spacing w:line="480" w:lineRule="atLeast"/>
        <w:rPr>
          <w:rFonts w:ascii="ＭＳ 明朝" w:eastAsia="ＭＳ 明朝" w:hAnsi="ＭＳ 明朝" w:cs="ＭＳ 明朝"/>
          <w:color w:val="000000"/>
        </w:rPr>
      </w:pPr>
    </w:p>
    <w:sectPr w:rsidR="00262F8D" w:rsidRPr="00262F8D">
      <w:footerReference w:type="default" r:id="rId6"/>
      <w:pgSz w:w="11905" w:h="16837"/>
      <w:pgMar w:top="1417" w:right="1417" w:bottom="1417" w:left="1417" w:header="720" w:footer="720" w:gutter="0"/>
      <w:cols w:space="720"/>
      <w:noEndnote/>
      <w:docGrid w:type="linesAndChars" w:linePitch="48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7D30" w14:textId="77777777" w:rsidR="00987F38" w:rsidRDefault="00987F38">
      <w:r>
        <w:separator/>
      </w:r>
    </w:p>
  </w:endnote>
  <w:endnote w:type="continuationSeparator" w:id="0">
    <w:p w14:paraId="1F8EB126" w14:textId="77777777" w:rsidR="00987F38" w:rsidRDefault="0098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9A23" w14:textId="77777777" w:rsidR="00161298" w:rsidRDefault="00161298">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sidR="004723A5">
      <w:rPr>
        <w:rFonts w:ascii="ＭＳ 明朝" w:eastAsia="ＭＳ 明朝" w:hAnsi="ＭＳ 明朝" w:cs="ＭＳ 明朝"/>
        <w:color w:val="000000"/>
        <w:sz w:val="21"/>
        <w:szCs w:val="21"/>
      </w:rPr>
      <w:t>1</w:t>
    </w:r>
    <w:r w:rsidR="001F212D">
      <w:rPr>
        <w:rFonts w:ascii="ＭＳ 明朝" w:eastAsia="ＭＳ 明朝" w:hAnsi="ＭＳ 明朝" w:cs="ＭＳ 明朝"/>
        <w:color w:val="000000"/>
        <w:sz w:val="21"/>
        <w:szCs w:val="21"/>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C13F" w14:textId="77777777" w:rsidR="00987F38" w:rsidRDefault="00987F38">
      <w:r>
        <w:separator/>
      </w:r>
    </w:p>
  </w:footnote>
  <w:footnote w:type="continuationSeparator" w:id="0">
    <w:p w14:paraId="585B5542" w14:textId="77777777" w:rsidR="00987F38" w:rsidRDefault="00987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2"/>
  <w:drawingGridVerticalSpacing w:val="482"/>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FE"/>
    <w:rsid w:val="001218BA"/>
    <w:rsid w:val="00161298"/>
    <w:rsid w:val="001F212D"/>
    <w:rsid w:val="00262F8D"/>
    <w:rsid w:val="002F1EF6"/>
    <w:rsid w:val="003A10C0"/>
    <w:rsid w:val="00463366"/>
    <w:rsid w:val="004723A5"/>
    <w:rsid w:val="00490E49"/>
    <w:rsid w:val="005C0278"/>
    <w:rsid w:val="00693699"/>
    <w:rsid w:val="0070466F"/>
    <w:rsid w:val="00850356"/>
    <w:rsid w:val="0085332B"/>
    <w:rsid w:val="009430F3"/>
    <w:rsid w:val="00987F38"/>
    <w:rsid w:val="00D218AA"/>
    <w:rsid w:val="00D24221"/>
    <w:rsid w:val="00D50C18"/>
    <w:rsid w:val="00D630FE"/>
    <w:rsid w:val="00D67477"/>
    <w:rsid w:val="00D82355"/>
    <w:rsid w:val="00E14765"/>
    <w:rsid w:val="00E26523"/>
    <w:rsid w:val="00F719C5"/>
    <w:rsid w:val="00FB0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AF5778"/>
  <w14:defaultImageDpi w14:val="0"/>
  <w15:docId w15:val="{EC851E16-9606-418D-97B1-AFF064C2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3A5"/>
    <w:pPr>
      <w:tabs>
        <w:tab w:val="center" w:pos="4252"/>
        <w:tab w:val="right" w:pos="8504"/>
      </w:tabs>
      <w:snapToGrid w:val="0"/>
    </w:pPr>
  </w:style>
  <w:style w:type="character" w:customStyle="1" w:styleId="a4">
    <w:name w:val="ヘッダー (文字)"/>
    <w:basedOn w:val="a0"/>
    <w:link w:val="a3"/>
    <w:uiPriority w:val="99"/>
    <w:rsid w:val="004723A5"/>
    <w:rPr>
      <w:rFonts w:ascii="Arial" w:hAnsi="Arial" w:cs="Arial"/>
      <w:kern w:val="0"/>
      <w:sz w:val="24"/>
      <w:szCs w:val="24"/>
    </w:rPr>
  </w:style>
  <w:style w:type="paragraph" w:styleId="a5">
    <w:name w:val="footer"/>
    <w:basedOn w:val="a"/>
    <w:link w:val="a6"/>
    <w:uiPriority w:val="99"/>
    <w:unhideWhenUsed/>
    <w:rsid w:val="004723A5"/>
    <w:pPr>
      <w:tabs>
        <w:tab w:val="center" w:pos="4252"/>
        <w:tab w:val="right" w:pos="8504"/>
      </w:tabs>
      <w:snapToGrid w:val="0"/>
    </w:pPr>
  </w:style>
  <w:style w:type="character" w:customStyle="1" w:styleId="a6">
    <w:name w:val="フッター (文字)"/>
    <w:basedOn w:val="a0"/>
    <w:link w:val="a5"/>
    <w:uiPriority w:val="99"/>
    <w:rsid w:val="004723A5"/>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957488">
      <w:marLeft w:val="0"/>
      <w:marRight w:val="0"/>
      <w:marTop w:val="0"/>
      <w:marBottom w:val="0"/>
      <w:divBdr>
        <w:top w:val="none" w:sz="0" w:space="0" w:color="auto"/>
        <w:left w:val="none" w:sz="0" w:space="0" w:color="auto"/>
        <w:bottom w:val="none" w:sz="0" w:space="0" w:color="auto"/>
        <w:right w:val="none" w:sz="0" w:space="0" w:color="auto"/>
      </w:divBdr>
    </w:div>
    <w:div w:id="18379574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都計01</dc:creator>
  <cp:keywords/>
  <dc:description/>
  <cp:lastModifiedBy>都計01</cp:lastModifiedBy>
  <cp:revision>2</cp:revision>
  <cp:lastPrinted>2025-03-31T07:57:00Z</cp:lastPrinted>
  <dcterms:created xsi:type="dcterms:W3CDTF">2025-04-01T04:18:00Z</dcterms:created>
  <dcterms:modified xsi:type="dcterms:W3CDTF">2025-04-01T04:18:00Z</dcterms:modified>
</cp:coreProperties>
</file>