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4E89" w14:textId="5B1F1549" w:rsidR="00E33687" w:rsidRPr="00AC1FE5" w:rsidRDefault="00E33687">
      <w:pPr>
        <w:rPr>
          <w:rFonts w:ascii="UD デジタル 教科書体 N-R" w:eastAsia="UD デジタル 教科書体 N-R" w:hint="eastAsia"/>
          <w:sz w:val="22"/>
        </w:rPr>
      </w:pPr>
      <w:r w:rsidRPr="00AC1FE5">
        <w:rPr>
          <w:rFonts w:ascii="UD デジタル 教科書体 N-R" w:eastAsia="UD デジタル 教科書体 N-R" w:hint="eastAsia"/>
          <w:sz w:val="22"/>
        </w:rPr>
        <w:t>全国市議会議長会研究フォーラム　報告　山根兼三郎</w:t>
      </w:r>
    </w:p>
    <w:p w14:paraId="27D689BA" w14:textId="56CCFDBB" w:rsidR="00E33687" w:rsidRPr="00AC1FE5" w:rsidRDefault="00E33687">
      <w:pPr>
        <w:rPr>
          <w:rFonts w:ascii="UD デジタル 教科書体 N-R" w:eastAsia="UD デジタル 教科書体 N-R" w:hint="eastAsia"/>
          <w:sz w:val="22"/>
        </w:rPr>
      </w:pPr>
      <w:r w:rsidRPr="00AC1FE5">
        <w:rPr>
          <w:rFonts w:ascii="UD デジタル 教科書体 N-R" w:eastAsia="UD デジタル 教科書体 N-R" w:hint="eastAsia"/>
          <w:sz w:val="22"/>
        </w:rPr>
        <w:t>令和5年10月25・26日</w:t>
      </w:r>
    </w:p>
    <w:p w14:paraId="4CCD4F19" w14:textId="4A89411B" w:rsidR="00E33687" w:rsidRPr="00AC1FE5" w:rsidRDefault="00E33687">
      <w:pPr>
        <w:rPr>
          <w:rFonts w:ascii="UD デジタル 教科書体 N-R" w:eastAsia="UD デジタル 教科書体 N-R" w:hint="eastAsia"/>
          <w:sz w:val="22"/>
        </w:rPr>
      </w:pPr>
      <w:r w:rsidRPr="00AC1FE5">
        <w:rPr>
          <w:rFonts w:ascii="UD デジタル 教科書体 N-R" w:eastAsia="UD デジタル 教科書体 N-R" w:hint="eastAsia"/>
          <w:sz w:val="22"/>
        </w:rPr>
        <w:t>西日本総合展示場　北九州市小倉</w:t>
      </w:r>
    </w:p>
    <w:p w14:paraId="4BD16570" w14:textId="77777777" w:rsidR="00E33687" w:rsidRPr="00AC1FE5" w:rsidRDefault="00E33687">
      <w:pPr>
        <w:rPr>
          <w:rFonts w:ascii="UD デジタル 教科書体 N-R" w:eastAsia="UD デジタル 教科書体 N-R" w:hint="eastAsia"/>
          <w:sz w:val="22"/>
        </w:rPr>
      </w:pPr>
    </w:p>
    <w:p w14:paraId="78C154B9" w14:textId="79266938" w:rsidR="00E33687" w:rsidRPr="00AC1FE5" w:rsidRDefault="00E33687" w:rsidP="00E33687">
      <w:pPr>
        <w:pStyle w:val="a3"/>
        <w:numPr>
          <w:ilvl w:val="0"/>
          <w:numId w:val="1"/>
        </w:numPr>
        <w:ind w:leftChars="0"/>
        <w:rPr>
          <w:rFonts w:ascii="UD デジタル 教科書体 N-R" w:eastAsia="UD デジタル 教科書体 N-R" w:hint="eastAsia"/>
          <w:sz w:val="22"/>
        </w:rPr>
      </w:pPr>
      <w:r w:rsidRPr="00AC1FE5">
        <w:rPr>
          <w:rFonts w:ascii="UD デジタル 教科書体 N-R" w:eastAsia="UD デジタル 教科書体 N-R" w:hint="eastAsia"/>
          <w:sz w:val="22"/>
        </w:rPr>
        <w:t>「躍動的でワクワクする市議会に」</w:t>
      </w:r>
      <w:r w:rsidR="00864DFC">
        <w:rPr>
          <w:rFonts w:ascii="UD デジタル 教科書体 N-R" w:eastAsia="UD デジタル 教科書体 N-R" w:hint="eastAsia"/>
          <w:sz w:val="22"/>
        </w:rPr>
        <w:t xml:space="preserve">　</w:t>
      </w:r>
      <w:r w:rsidRPr="00AC1FE5">
        <w:rPr>
          <w:rFonts w:ascii="UD デジタル 教科書体 N-R" w:eastAsia="UD デジタル 教科書体 N-R" w:hint="eastAsia"/>
          <w:sz w:val="22"/>
        </w:rPr>
        <w:t>講師　片山善博　元鳥取県知事</w:t>
      </w:r>
    </w:p>
    <w:p w14:paraId="51669D13" w14:textId="7BF072BC" w:rsidR="00E33687" w:rsidRPr="00AC1FE5" w:rsidRDefault="00E33687"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・既存の制度の中でもいろいろできる</w:t>
      </w:r>
    </w:p>
    <w:p w14:paraId="7420E5D1" w14:textId="41790D09" w:rsidR="00E33687" w:rsidRPr="00AC1FE5" w:rsidRDefault="00E33687"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w:t>
      </w:r>
      <w:r w:rsidR="00FD111A" w:rsidRPr="00AC1FE5">
        <w:rPr>
          <w:rFonts w:ascii="UD デジタル 教科書体 N-R" w:eastAsia="UD デジタル 教科書体 N-R" w:hint="eastAsia"/>
          <w:sz w:val="22"/>
        </w:rPr>
        <w:t>鳥取県は</w:t>
      </w:r>
      <w:r w:rsidRPr="00AC1FE5">
        <w:rPr>
          <w:rFonts w:ascii="UD デジタル 教科書体 N-R" w:eastAsia="UD デジタル 教科書体 N-R" w:hint="eastAsia"/>
          <w:sz w:val="22"/>
        </w:rPr>
        <w:t>予算案の修正も議会でよくあり、より良い予算になった</w:t>
      </w:r>
    </w:p>
    <w:p w14:paraId="6940D3DB" w14:textId="04A4E74A" w:rsidR="00E33687" w:rsidRPr="00AC1FE5" w:rsidRDefault="00E33687"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・予算や議案に住民の声を取り込む。</w:t>
      </w:r>
      <w:r w:rsidR="00F02402" w:rsidRPr="00AC1FE5">
        <w:rPr>
          <w:rFonts w:ascii="UD デジタル 教科書体 N-R" w:eastAsia="UD デジタル 教科書体 N-R" w:hint="eastAsia"/>
          <w:sz w:val="22"/>
        </w:rPr>
        <w:t>例、</w:t>
      </w:r>
      <w:r w:rsidRPr="00AC1FE5">
        <w:rPr>
          <w:rFonts w:ascii="UD デジタル 教科書体 N-R" w:eastAsia="UD デジタル 教科書体 N-R" w:hint="eastAsia"/>
          <w:sz w:val="22"/>
        </w:rPr>
        <w:t>米市議会委員会での市民からの意見聴衆</w:t>
      </w:r>
    </w:p>
    <w:p w14:paraId="107F5A4A" w14:textId="7E16DC1B" w:rsidR="00E33687" w:rsidRPr="00AC1FE5" w:rsidRDefault="00E33687" w:rsidP="00E33687">
      <w:pPr>
        <w:pStyle w:val="a3"/>
        <w:ind w:leftChars="0" w:left="360"/>
        <w:rPr>
          <w:rFonts w:ascii="UD デジタル 教科書体 N-R" w:eastAsia="UD デジタル 教科書体 N-R"/>
          <w:sz w:val="22"/>
        </w:rPr>
      </w:pPr>
      <w:r w:rsidRPr="00AC1FE5">
        <w:rPr>
          <w:rFonts w:ascii="UD デジタル 教科書体 N-R" w:eastAsia="UD デジタル 教科書体 N-R" w:hint="eastAsia"/>
          <w:sz w:val="22"/>
        </w:rPr>
        <w:t>・丁寧な審査</w:t>
      </w:r>
      <w:r w:rsidR="00084FB2" w:rsidRPr="00AC1FE5">
        <w:rPr>
          <w:rFonts w:ascii="UD デジタル 教科書体 N-R" w:eastAsia="UD デジタル 教科書体 N-R" w:hint="eastAsia"/>
          <w:sz w:val="22"/>
        </w:rPr>
        <w:t>を</w:t>
      </w:r>
      <w:r w:rsidR="00091EAE" w:rsidRPr="00AC1FE5">
        <w:rPr>
          <w:rFonts w:ascii="UD デジタル 教科書体 N-R" w:eastAsia="UD デジタル 教科書体 N-R" w:hint="eastAsia"/>
          <w:sz w:val="22"/>
        </w:rPr>
        <w:t>していく</w:t>
      </w:r>
      <w:r w:rsidRPr="00AC1FE5">
        <w:rPr>
          <w:rFonts w:ascii="UD デジタル 教科書体 N-R" w:eastAsia="UD デジタル 教科書体 N-R" w:hint="eastAsia"/>
          <w:sz w:val="22"/>
        </w:rPr>
        <w:t>。</w:t>
      </w:r>
      <w:r w:rsidR="00830203" w:rsidRPr="00AC1FE5">
        <w:rPr>
          <w:rFonts w:ascii="UD デジタル 教科書体 N-R" w:eastAsia="UD デジタル 教科書体 N-R" w:hint="eastAsia"/>
          <w:sz w:val="22"/>
        </w:rPr>
        <w:t>執行部の説明を鵜呑みにせずに</w:t>
      </w:r>
      <w:r w:rsidRPr="00AC1FE5">
        <w:rPr>
          <w:rFonts w:ascii="UD デジタル 教科書体 N-R" w:eastAsia="UD デジタル 教科書体 N-R" w:hint="eastAsia"/>
          <w:sz w:val="22"/>
        </w:rPr>
        <w:t>裏を取る</w:t>
      </w:r>
      <w:r w:rsidR="00091EAE" w:rsidRPr="00AC1FE5">
        <w:rPr>
          <w:rFonts w:ascii="UD デジタル 教科書体 N-R" w:eastAsia="UD デジタル 教科書体 N-R" w:hint="eastAsia"/>
          <w:sz w:val="22"/>
        </w:rPr>
        <w:t>など、</w:t>
      </w:r>
    </w:p>
    <w:p w14:paraId="55DD08A4" w14:textId="77777777" w:rsidR="00346B82" w:rsidRPr="00AC1FE5" w:rsidRDefault="00346B82" w:rsidP="00E33687">
      <w:pPr>
        <w:pStyle w:val="a3"/>
        <w:ind w:leftChars="0" w:left="360"/>
        <w:rPr>
          <w:rFonts w:ascii="UD デジタル 教科書体 N-R" w:eastAsia="UD デジタル 教科書体 N-R" w:hint="eastAsia"/>
          <w:sz w:val="22"/>
        </w:rPr>
      </w:pPr>
    </w:p>
    <w:p w14:paraId="7CADC98C" w14:textId="7063E98F" w:rsidR="00E33687" w:rsidRPr="00AC1FE5" w:rsidRDefault="00E33687" w:rsidP="00E33687">
      <w:pPr>
        <w:pStyle w:val="a3"/>
        <w:numPr>
          <w:ilvl w:val="0"/>
          <w:numId w:val="1"/>
        </w:numPr>
        <w:ind w:leftChars="0"/>
        <w:rPr>
          <w:rFonts w:ascii="UD デジタル 教科書体 N-R" w:eastAsia="UD デジタル 教科書体 N-R" w:hint="eastAsia"/>
          <w:sz w:val="22"/>
        </w:rPr>
      </w:pPr>
      <w:r w:rsidRPr="00AC1FE5">
        <w:rPr>
          <w:rFonts w:ascii="UD デジタル 教科書体 N-R" w:eastAsia="UD デジタル 教科書体 N-R" w:hint="eastAsia"/>
          <w:sz w:val="22"/>
        </w:rPr>
        <w:t>「統一地方選挙の</w:t>
      </w:r>
      <w:r w:rsidR="008F7DA3" w:rsidRPr="00AC1FE5">
        <w:rPr>
          <w:rFonts w:ascii="UD デジタル 教科書体 N-R" w:eastAsia="UD デジタル 教科書体 N-R" w:hint="eastAsia"/>
          <w:sz w:val="22"/>
        </w:rPr>
        <w:t>検証</w:t>
      </w:r>
      <w:r w:rsidRPr="00AC1FE5">
        <w:rPr>
          <w:rFonts w:ascii="UD デジタル 教科書体 N-R" w:eastAsia="UD デジタル 教科書体 N-R" w:hint="eastAsia"/>
          <w:sz w:val="22"/>
        </w:rPr>
        <w:t>と地方議会の課題」</w:t>
      </w:r>
    </w:p>
    <w:p w14:paraId="092604F2" w14:textId="28937B74" w:rsidR="00E33687" w:rsidRPr="00AC1FE5" w:rsidRDefault="00E33687"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・主権者教育</w:t>
      </w:r>
      <w:r w:rsidR="000E3759" w:rsidRPr="00AC1FE5">
        <w:rPr>
          <w:rFonts w:ascii="UD デジタル 教科書体 N-R" w:eastAsia="UD デジタル 教科書体 N-R" w:hint="eastAsia"/>
          <w:sz w:val="22"/>
        </w:rPr>
        <w:t>の重要性</w:t>
      </w:r>
    </w:p>
    <w:p w14:paraId="1D782C6B" w14:textId="55FBBA1C" w:rsidR="00E33687" w:rsidRPr="00AC1FE5" w:rsidRDefault="00E33687"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・議員ではない層の市民の意見を取り入れる</w:t>
      </w:r>
    </w:p>
    <w:p w14:paraId="194E2725" w14:textId="4B3384E1" w:rsidR="00E33687" w:rsidRPr="00AC1FE5" w:rsidRDefault="00E33687"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・議会基本条例のアップロード</w:t>
      </w:r>
    </w:p>
    <w:p w14:paraId="6E3839E2" w14:textId="6BEF3922" w:rsidR="00E87285" w:rsidRPr="00AC1FE5" w:rsidRDefault="00E87285"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w:t>
      </w:r>
      <w:r w:rsidR="000068CE" w:rsidRPr="00AC1FE5">
        <w:rPr>
          <w:rFonts w:ascii="UD デジタル 教科書体 N-R" w:eastAsia="UD デジタル 教科書体 N-R" w:hint="eastAsia"/>
          <w:sz w:val="22"/>
        </w:rPr>
        <w:t>地方</w:t>
      </w:r>
      <w:r w:rsidRPr="00AC1FE5">
        <w:rPr>
          <w:rFonts w:ascii="UD デジタル 教科書体 N-R" w:eastAsia="UD デジタル 教科書体 N-R" w:hint="eastAsia"/>
          <w:sz w:val="22"/>
        </w:rPr>
        <w:t>議会事務をサポートする</w:t>
      </w:r>
      <w:r w:rsidR="000E3759" w:rsidRPr="00AC1FE5">
        <w:rPr>
          <w:rFonts w:ascii="UD デジタル 教科書体 N-R" w:eastAsia="UD デジタル 教科書体 N-R" w:hint="eastAsia"/>
          <w:sz w:val="22"/>
        </w:rPr>
        <w:t>県単位等での</w:t>
      </w:r>
      <w:r w:rsidRPr="00AC1FE5">
        <w:rPr>
          <w:rFonts w:ascii="UD デジタル 教科書体 N-R" w:eastAsia="UD デジタル 教科書体 N-R" w:hint="eastAsia"/>
          <w:sz w:val="22"/>
        </w:rPr>
        <w:t>連携組織</w:t>
      </w:r>
    </w:p>
    <w:p w14:paraId="642322C4" w14:textId="3403F66B" w:rsidR="00E87285" w:rsidRPr="00AC1FE5" w:rsidRDefault="00E87285"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・議員活動でのハラスメント。選挙</w:t>
      </w:r>
      <w:r w:rsidR="000068CE" w:rsidRPr="00AC1FE5">
        <w:rPr>
          <w:rFonts w:ascii="UD デジタル 教科書体 N-R" w:eastAsia="UD デジタル 教科書体 N-R" w:hint="eastAsia"/>
          <w:sz w:val="22"/>
        </w:rPr>
        <w:t>で</w:t>
      </w:r>
      <w:r w:rsidRPr="00AC1FE5">
        <w:rPr>
          <w:rFonts w:ascii="UD デジタル 教科書体 N-R" w:eastAsia="UD デジタル 教科書体 N-R" w:hint="eastAsia"/>
          <w:sz w:val="22"/>
        </w:rPr>
        <w:t>も</w:t>
      </w:r>
    </w:p>
    <w:p w14:paraId="576283C6" w14:textId="79661DE4" w:rsidR="00E87285" w:rsidRPr="00AC1FE5" w:rsidRDefault="00E87285" w:rsidP="00E33687">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w:t>
      </w:r>
    </w:p>
    <w:p w14:paraId="7DD68049" w14:textId="5C59589C" w:rsidR="00E33687" w:rsidRPr="00AC1FE5" w:rsidRDefault="00E33687" w:rsidP="00E33687">
      <w:pPr>
        <w:pStyle w:val="a3"/>
        <w:numPr>
          <w:ilvl w:val="0"/>
          <w:numId w:val="1"/>
        </w:numPr>
        <w:ind w:leftChars="0"/>
        <w:rPr>
          <w:rFonts w:ascii="UD デジタル 教科書体 N-R" w:eastAsia="UD デジタル 教科書体 N-R" w:hint="eastAsia"/>
          <w:sz w:val="22"/>
        </w:rPr>
      </w:pPr>
      <w:r w:rsidRPr="00AC1FE5">
        <w:rPr>
          <w:rFonts w:ascii="UD デジタル 教科書体 N-R" w:eastAsia="UD デジタル 教科書体 N-R" w:hint="eastAsia"/>
          <w:sz w:val="22"/>
        </w:rPr>
        <w:t>「議員のなり手不足問題への取組報告」</w:t>
      </w:r>
    </w:p>
    <w:p w14:paraId="6FD7415E" w14:textId="714C833A" w:rsidR="00E87285" w:rsidRPr="00AC1FE5" w:rsidRDefault="00E87285" w:rsidP="00E87285">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・無投票だからって、安易に議員定数削減にむすびつけない</w:t>
      </w:r>
    </w:p>
    <w:p w14:paraId="5764CA0F" w14:textId="15F71B7E" w:rsidR="00E87285" w:rsidRPr="00AC1FE5" w:rsidRDefault="00E87285" w:rsidP="00E87285">
      <w:pPr>
        <w:pStyle w:val="a3"/>
        <w:ind w:leftChars="0" w:left="360"/>
        <w:rPr>
          <w:rFonts w:ascii="UD デジタル 教科書体 N-R" w:eastAsia="UD デジタル 教科書体 N-R" w:hint="eastAsia"/>
          <w:sz w:val="22"/>
        </w:rPr>
      </w:pPr>
      <w:r w:rsidRPr="00AC1FE5">
        <w:rPr>
          <w:rFonts w:ascii="UD デジタル 教科書体 N-R" w:eastAsia="UD デジタル 教科書体 N-R" w:hint="eastAsia"/>
          <w:sz w:val="22"/>
        </w:rPr>
        <w:t>・</w:t>
      </w:r>
      <w:r w:rsidR="006B509C" w:rsidRPr="00AC1FE5">
        <w:rPr>
          <w:rFonts w:ascii="UD デジタル 教科書体 N-R" w:eastAsia="UD デジタル 教科書体 N-R" w:hint="eastAsia"/>
          <w:sz w:val="22"/>
        </w:rPr>
        <w:t>女性の立候補は依然としてハードルがある。特に出産と子育て中</w:t>
      </w:r>
      <w:r w:rsidR="000068CE" w:rsidRPr="00AC1FE5">
        <w:rPr>
          <w:rFonts w:ascii="UD デジタル 教科書体 N-R" w:eastAsia="UD デジタル 教科書体 N-R" w:hint="eastAsia"/>
          <w:sz w:val="22"/>
        </w:rPr>
        <w:t>には、</w:t>
      </w:r>
    </w:p>
    <w:p w14:paraId="2F6E91D5" w14:textId="77777777" w:rsidR="006B509C" w:rsidRPr="00AC1FE5" w:rsidRDefault="006B509C" w:rsidP="00E87285">
      <w:pPr>
        <w:pStyle w:val="a3"/>
        <w:ind w:leftChars="0" w:left="360"/>
        <w:rPr>
          <w:rFonts w:ascii="UD デジタル 教科書体 N-R" w:eastAsia="UD デジタル 教科書体 N-R"/>
          <w:sz w:val="22"/>
        </w:rPr>
      </w:pPr>
    </w:p>
    <w:p w14:paraId="7CBB5DA6" w14:textId="4D0C4FA9" w:rsidR="000068CE" w:rsidRPr="00AC1FE5" w:rsidRDefault="00B11485" w:rsidP="00E87285">
      <w:pPr>
        <w:pStyle w:val="a3"/>
        <w:ind w:leftChars="0" w:left="360"/>
        <w:rPr>
          <w:rFonts w:ascii="UD デジタル 教科書体 N-R" w:eastAsia="UD デジタル 教科書体 N-R" w:hint="eastAsia"/>
          <w:sz w:val="22"/>
        </w:rPr>
      </w:pPr>
      <w:r>
        <w:rPr>
          <w:rFonts w:ascii="UD デジタル 教科書体 N-R" w:eastAsia="UD デジタル 教科書体 N-R" w:hint="eastAsia"/>
          <w:sz w:val="22"/>
        </w:rPr>
        <w:t>「感想」</w:t>
      </w:r>
    </w:p>
    <w:p w14:paraId="794B0E59" w14:textId="4A040ED7" w:rsidR="00071CB5" w:rsidRPr="00AC1FE5" w:rsidRDefault="00356D21" w:rsidP="00071CB5">
      <w:pPr>
        <w:pStyle w:val="a3"/>
        <w:ind w:leftChars="0" w:left="360" w:firstLineChars="100" w:firstLine="220"/>
        <w:rPr>
          <w:rFonts w:ascii="UD デジタル 教科書体 N-R" w:eastAsia="UD デジタル 教科書体 N-R"/>
          <w:sz w:val="22"/>
        </w:rPr>
      </w:pPr>
      <w:r>
        <w:rPr>
          <w:rFonts w:ascii="UD デジタル 教科書体 N-R" w:eastAsia="UD デジタル 教科書体 N-R" w:hint="eastAsia"/>
          <w:sz w:val="22"/>
        </w:rPr>
        <w:t>地方政治の責任を担う議員が専業であるのは理想ではあるが、</w:t>
      </w:r>
      <w:r w:rsidR="00DB3897">
        <w:rPr>
          <w:rFonts w:ascii="UD デジタル 教科書体 N-R" w:eastAsia="UD デジタル 教科書体 N-R" w:hint="eastAsia"/>
          <w:sz w:val="22"/>
        </w:rPr>
        <w:t>小規模自治体の本</w:t>
      </w:r>
      <w:r w:rsidR="00F3415C" w:rsidRPr="00AC1FE5">
        <w:rPr>
          <w:rFonts w:ascii="UD デジタル 教科書体 N-R" w:eastAsia="UD デジタル 教科書体 N-R" w:hint="eastAsia"/>
          <w:sz w:val="22"/>
        </w:rPr>
        <w:t>市では</w:t>
      </w:r>
      <w:r w:rsidR="00346B82" w:rsidRPr="00AC1FE5">
        <w:rPr>
          <w:rFonts w:ascii="UD デジタル 教科書体 N-R" w:eastAsia="UD デジタル 教科書体 N-R" w:hint="eastAsia"/>
          <w:sz w:val="22"/>
        </w:rPr>
        <w:t>専業</w:t>
      </w:r>
      <w:r w:rsidR="00CA421F" w:rsidRPr="00AC1FE5">
        <w:rPr>
          <w:rFonts w:ascii="UD デジタル 教科書体 N-R" w:eastAsia="UD デジタル 教科書体 N-R" w:hint="eastAsia"/>
          <w:sz w:val="22"/>
        </w:rPr>
        <w:t>として</w:t>
      </w:r>
      <w:r w:rsidR="00346B82" w:rsidRPr="00AC1FE5">
        <w:rPr>
          <w:rFonts w:ascii="UD デジタル 教科書体 N-R" w:eastAsia="UD デジタル 教科書体 N-R" w:hint="eastAsia"/>
          <w:sz w:val="22"/>
        </w:rPr>
        <w:t>議員</w:t>
      </w:r>
      <w:r w:rsidR="00CA421F" w:rsidRPr="00AC1FE5">
        <w:rPr>
          <w:rFonts w:ascii="UD デジタル 教科書体 N-R" w:eastAsia="UD デジタル 教科書体 N-R" w:hint="eastAsia"/>
          <w:sz w:val="22"/>
        </w:rPr>
        <w:t>を職業とすることは難しいので、今後も</w:t>
      </w:r>
      <w:r w:rsidR="00FC6D3C" w:rsidRPr="00AC1FE5">
        <w:rPr>
          <w:rFonts w:ascii="UD デジタル 教科書体 N-R" w:eastAsia="UD デジタル 教科書体 N-R" w:hint="eastAsia"/>
          <w:sz w:val="22"/>
        </w:rPr>
        <w:t>兼業を前提とした議会の有り様を検討していくことに成ると思います。</w:t>
      </w:r>
      <w:r w:rsidR="00752DFD" w:rsidRPr="00AC1FE5">
        <w:rPr>
          <w:rFonts w:ascii="UD デジタル 教科書体 N-R" w:eastAsia="UD デジタル 教科書体 N-R" w:hint="eastAsia"/>
          <w:sz w:val="22"/>
        </w:rPr>
        <w:t>そう</w:t>
      </w:r>
      <w:r w:rsidR="00F11298">
        <w:rPr>
          <w:rFonts w:ascii="UD デジタル 教科書体 N-R" w:eastAsia="UD デジタル 教科書体 N-R" w:hint="eastAsia"/>
          <w:sz w:val="22"/>
        </w:rPr>
        <w:t>である</w:t>
      </w:r>
      <w:r w:rsidR="00752DFD" w:rsidRPr="00AC1FE5">
        <w:rPr>
          <w:rFonts w:ascii="UD デジタル 教科書体 N-R" w:eastAsia="UD デジタル 教科書体 N-R" w:hint="eastAsia"/>
          <w:sz w:val="22"/>
        </w:rPr>
        <w:t>ならば</w:t>
      </w:r>
      <w:r w:rsidR="00F82C37" w:rsidRPr="00AC1FE5">
        <w:rPr>
          <w:rFonts w:ascii="UD デジタル 教科書体 N-R" w:eastAsia="UD デジタル 教科書体 N-R" w:hint="eastAsia"/>
          <w:sz w:val="22"/>
        </w:rPr>
        <w:t>宙ぶらりんな職業という位置づけであるので、専門性や</w:t>
      </w:r>
      <w:r w:rsidR="00281E4B" w:rsidRPr="00AC1FE5">
        <w:rPr>
          <w:rFonts w:ascii="UD デジタル 教科書体 N-R" w:eastAsia="UD デジタル 教科書体 N-R" w:hint="eastAsia"/>
          <w:sz w:val="22"/>
        </w:rPr>
        <w:t>社会一般で</w:t>
      </w:r>
      <w:r w:rsidR="00F32421" w:rsidRPr="00AC1FE5">
        <w:rPr>
          <w:rFonts w:ascii="UD デジタル 教科書体 N-R" w:eastAsia="UD デジタル 教科書体 N-R" w:hint="eastAsia"/>
          <w:sz w:val="22"/>
        </w:rPr>
        <w:t>はない</w:t>
      </w:r>
      <w:r w:rsidR="00F73EC8" w:rsidRPr="00AC1FE5">
        <w:rPr>
          <w:rFonts w:ascii="UD デジタル 教科書体 N-R" w:eastAsia="UD デジタル 教科書体 N-R" w:hint="eastAsia"/>
          <w:sz w:val="22"/>
        </w:rPr>
        <w:t>勤務</w:t>
      </w:r>
      <w:r w:rsidR="007B0197" w:rsidRPr="00AC1FE5">
        <w:rPr>
          <w:rFonts w:ascii="UD デジタル 教科書体 N-R" w:eastAsia="UD デジタル 教科書体 N-R" w:hint="eastAsia"/>
          <w:sz w:val="22"/>
        </w:rPr>
        <w:t>時間や待遇について、</w:t>
      </w:r>
      <w:r w:rsidR="00012327" w:rsidRPr="00AC1FE5">
        <w:rPr>
          <w:rFonts w:ascii="UD デジタル 教科書体 N-R" w:eastAsia="UD デジタル 教科書体 N-R" w:hint="eastAsia"/>
          <w:sz w:val="22"/>
        </w:rPr>
        <w:t>自治体に応じた</w:t>
      </w:r>
      <w:r w:rsidR="00FE6807">
        <w:rPr>
          <w:rFonts w:ascii="UD デジタル 教科書体 N-R" w:eastAsia="UD デジタル 教科書体 N-R" w:hint="eastAsia"/>
          <w:sz w:val="22"/>
        </w:rPr>
        <w:t>やり方</w:t>
      </w:r>
      <w:r w:rsidR="00012327" w:rsidRPr="00AC1FE5">
        <w:rPr>
          <w:rFonts w:ascii="UD デジタル 教科書体 N-R" w:eastAsia="UD デジタル 教科書体 N-R" w:hint="eastAsia"/>
          <w:sz w:val="22"/>
        </w:rPr>
        <w:t>を形成すること</w:t>
      </w:r>
      <w:r w:rsidR="004376ED" w:rsidRPr="00AC1FE5">
        <w:rPr>
          <w:rFonts w:ascii="UD デジタル 教科書体 N-R" w:eastAsia="UD デジタル 教科書体 N-R" w:hint="eastAsia"/>
          <w:sz w:val="22"/>
        </w:rPr>
        <w:t>になる</w:t>
      </w:r>
      <w:r w:rsidR="00012327" w:rsidRPr="00AC1FE5">
        <w:rPr>
          <w:rFonts w:ascii="UD デジタル 教科書体 N-R" w:eastAsia="UD デジタル 教科書体 N-R" w:hint="eastAsia"/>
          <w:sz w:val="22"/>
        </w:rPr>
        <w:t>と思います。</w:t>
      </w:r>
    </w:p>
    <w:p w14:paraId="2A79B546" w14:textId="5C69DB7C" w:rsidR="00F3415C" w:rsidRDefault="004E43A1" w:rsidP="002F5BC7">
      <w:pPr>
        <w:pStyle w:val="a3"/>
        <w:ind w:leftChars="0" w:left="360" w:firstLineChars="100" w:firstLine="220"/>
        <w:rPr>
          <w:rFonts w:ascii="UD デジタル 教科書体 N-R" w:eastAsia="UD デジタル 教科書体 N-R"/>
          <w:sz w:val="22"/>
        </w:rPr>
      </w:pPr>
      <w:r w:rsidRPr="00AC1FE5">
        <w:rPr>
          <w:rFonts w:ascii="UD デジタル 教科書体 N-R" w:eastAsia="UD デジタル 教科書体 N-R" w:hint="eastAsia"/>
          <w:sz w:val="22"/>
        </w:rPr>
        <w:t>また一方で</w:t>
      </w:r>
      <w:r w:rsidR="00F32421" w:rsidRPr="00AC1FE5">
        <w:rPr>
          <w:rFonts w:ascii="UD デジタル 教科書体 N-R" w:eastAsia="UD デジタル 教科書体 N-R" w:hint="eastAsia"/>
          <w:sz w:val="22"/>
        </w:rPr>
        <w:t>、性別や職業、</w:t>
      </w:r>
      <w:r w:rsidR="00CE04A4" w:rsidRPr="00AC1FE5">
        <w:rPr>
          <w:rFonts w:ascii="UD デジタル 教科書体 N-R" w:eastAsia="UD デジタル 教科書体 N-R" w:hint="eastAsia"/>
          <w:sz w:val="22"/>
        </w:rPr>
        <w:t>年齢など</w:t>
      </w:r>
      <w:r w:rsidR="00743B7D" w:rsidRPr="00AC1FE5">
        <w:rPr>
          <w:rFonts w:ascii="UD デジタル 教科書体 N-R" w:eastAsia="UD デジタル 教科書体 N-R" w:hint="eastAsia"/>
          <w:sz w:val="22"/>
        </w:rPr>
        <w:t>市民の</w:t>
      </w:r>
      <w:r w:rsidR="00222B68" w:rsidRPr="00AC1FE5">
        <w:rPr>
          <w:rFonts w:ascii="UD デジタル 教科書体 N-R" w:eastAsia="UD デジタル 教科書体 N-R" w:hint="eastAsia"/>
          <w:sz w:val="22"/>
        </w:rPr>
        <w:t>平均的</w:t>
      </w:r>
      <w:r w:rsidR="00743B7D" w:rsidRPr="00AC1FE5">
        <w:rPr>
          <w:rFonts w:ascii="UD デジタル 教科書体 N-R" w:eastAsia="UD デジタル 教科書体 N-R" w:hint="eastAsia"/>
          <w:sz w:val="22"/>
        </w:rPr>
        <w:t>構成とは</w:t>
      </w:r>
      <w:r w:rsidR="00803DBF" w:rsidRPr="00AC1FE5">
        <w:rPr>
          <w:rFonts w:ascii="UD デジタル 教科書体 N-R" w:eastAsia="UD デジタル 教科書体 N-R" w:hint="eastAsia"/>
          <w:sz w:val="22"/>
        </w:rPr>
        <w:t>異なるような</w:t>
      </w:r>
      <w:r w:rsidR="001F164D" w:rsidRPr="00AC1FE5">
        <w:rPr>
          <w:rFonts w:ascii="UD デジタル 教科書体 N-R" w:eastAsia="UD デジタル 教科書体 N-R" w:hint="eastAsia"/>
          <w:sz w:val="22"/>
        </w:rPr>
        <w:t>議員</w:t>
      </w:r>
      <w:r w:rsidR="00222B68" w:rsidRPr="00AC1FE5">
        <w:rPr>
          <w:rFonts w:ascii="UD デジタル 教科書体 N-R" w:eastAsia="UD デジタル 教科書体 N-R" w:hint="eastAsia"/>
          <w:sz w:val="22"/>
        </w:rPr>
        <w:t>構成</w:t>
      </w:r>
      <w:r w:rsidR="001F164D" w:rsidRPr="00AC1FE5">
        <w:rPr>
          <w:rFonts w:ascii="UD デジタル 教科書体 N-R" w:eastAsia="UD デジタル 教科書体 N-R" w:hint="eastAsia"/>
          <w:sz w:val="22"/>
        </w:rPr>
        <w:t>になる場合には、そうでない市民の声を</w:t>
      </w:r>
      <w:r w:rsidR="00A869D9" w:rsidRPr="00AC1FE5">
        <w:rPr>
          <w:rFonts w:ascii="UD デジタル 教科書体 N-R" w:eastAsia="UD デジタル 教科書体 N-R" w:hint="eastAsia"/>
          <w:sz w:val="22"/>
        </w:rPr>
        <w:t>集めていくような</w:t>
      </w:r>
      <w:r w:rsidR="00ED0F39">
        <w:rPr>
          <w:rFonts w:ascii="UD デジタル 教科書体 N-R" w:eastAsia="UD デジタル 教科書体 N-R" w:hint="eastAsia"/>
          <w:sz w:val="22"/>
        </w:rPr>
        <w:t>取り組み</w:t>
      </w:r>
      <w:r w:rsidR="002F5BC7" w:rsidRPr="00AC1FE5">
        <w:rPr>
          <w:rFonts w:ascii="UD デジタル 教科書体 N-R" w:eastAsia="UD デジタル 教科書体 N-R" w:hint="eastAsia"/>
          <w:sz w:val="22"/>
        </w:rPr>
        <w:t>を議会</w:t>
      </w:r>
      <w:r w:rsidR="00A869D9" w:rsidRPr="00AC1FE5">
        <w:rPr>
          <w:rFonts w:ascii="UD デジタル 教科書体 N-R" w:eastAsia="UD デジタル 教科書体 N-R" w:hint="eastAsia"/>
          <w:sz w:val="22"/>
        </w:rPr>
        <w:t>として行う必要があります。</w:t>
      </w:r>
    </w:p>
    <w:p w14:paraId="09270CA8" w14:textId="265A927B" w:rsidR="00F65FB6" w:rsidRPr="00AC1FE5" w:rsidRDefault="00DD6EA4" w:rsidP="002F5BC7">
      <w:pPr>
        <w:pStyle w:val="a3"/>
        <w:ind w:leftChars="0" w:left="360" w:firstLineChars="100" w:firstLine="220"/>
        <w:rPr>
          <w:rFonts w:ascii="UD デジタル 教科書体 N-R" w:eastAsia="UD デジタル 教科書体 N-R" w:hint="eastAsia"/>
          <w:sz w:val="22"/>
        </w:rPr>
      </w:pPr>
      <w:r>
        <w:rPr>
          <w:rFonts w:ascii="UD デジタル 教科書体 N-R" w:eastAsia="UD デジタル 教科書体 N-R" w:hint="eastAsia"/>
          <w:sz w:val="22"/>
        </w:rPr>
        <w:t>これまでの</w:t>
      </w:r>
      <w:r w:rsidR="00FE6807">
        <w:rPr>
          <w:rFonts w:ascii="UD デジタル 教科書体 N-R" w:eastAsia="UD デジタル 教科書体 N-R" w:hint="eastAsia"/>
          <w:sz w:val="22"/>
        </w:rPr>
        <w:t>進め方</w:t>
      </w:r>
      <w:r>
        <w:rPr>
          <w:rFonts w:ascii="UD デジタル 教科書体 N-R" w:eastAsia="UD デジタル 教科書体 N-R" w:hint="eastAsia"/>
          <w:sz w:val="22"/>
        </w:rPr>
        <w:t>が当たり前と</w:t>
      </w:r>
      <w:r w:rsidR="00921412">
        <w:rPr>
          <w:rFonts w:ascii="UD デジタル 教科書体 N-R" w:eastAsia="UD デジタル 教科書体 N-R" w:hint="eastAsia"/>
          <w:sz w:val="22"/>
        </w:rPr>
        <w:t>思考停止し</w:t>
      </w:r>
      <w:r w:rsidR="001238DE">
        <w:rPr>
          <w:rFonts w:ascii="UD デジタル 教科書体 N-R" w:eastAsia="UD デジタル 教科書体 N-R" w:hint="eastAsia"/>
          <w:sz w:val="22"/>
        </w:rPr>
        <w:t>ていた</w:t>
      </w:r>
      <w:r>
        <w:rPr>
          <w:rFonts w:ascii="UD デジタル 教科書体 N-R" w:eastAsia="UD デジタル 教科書体 N-R" w:hint="eastAsia"/>
          <w:sz w:val="22"/>
        </w:rPr>
        <w:t>かもしれないので</w:t>
      </w:r>
      <w:r w:rsidR="005F57C3">
        <w:rPr>
          <w:rFonts w:ascii="UD デジタル 教科書体 N-R" w:eastAsia="UD デジタル 教科書体 N-R" w:hint="eastAsia"/>
          <w:sz w:val="22"/>
        </w:rPr>
        <w:t>、今後の議員活動を改めていきたい。</w:t>
      </w:r>
    </w:p>
    <w:sectPr w:rsidR="00F65FB6" w:rsidRPr="00AC1FE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1C3"/>
    <w:multiLevelType w:val="hybridMultilevel"/>
    <w:tmpl w:val="B4E406AA"/>
    <w:lvl w:ilvl="0" w:tplc="D51E9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047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687"/>
    <w:rsid w:val="000035EA"/>
    <w:rsid w:val="000068CE"/>
    <w:rsid w:val="00012327"/>
    <w:rsid w:val="00022667"/>
    <w:rsid w:val="00071CB5"/>
    <w:rsid w:val="00082928"/>
    <w:rsid w:val="00084FB2"/>
    <w:rsid w:val="00091EAE"/>
    <w:rsid w:val="000E3759"/>
    <w:rsid w:val="001238DE"/>
    <w:rsid w:val="00161DAE"/>
    <w:rsid w:val="001F164D"/>
    <w:rsid w:val="00222B68"/>
    <w:rsid w:val="00281E4B"/>
    <w:rsid w:val="002868BE"/>
    <w:rsid w:val="002F5BC7"/>
    <w:rsid w:val="00302B48"/>
    <w:rsid w:val="00346B82"/>
    <w:rsid w:val="00356D21"/>
    <w:rsid w:val="004376ED"/>
    <w:rsid w:val="00455802"/>
    <w:rsid w:val="004E43A1"/>
    <w:rsid w:val="005F57C3"/>
    <w:rsid w:val="006B509C"/>
    <w:rsid w:val="006E38B5"/>
    <w:rsid w:val="00743B7D"/>
    <w:rsid w:val="00752DFD"/>
    <w:rsid w:val="007B0197"/>
    <w:rsid w:val="00803DBF"/>
    <w:rsid w:val="00830203"/>
    <w:rsid w:val="00864DFC"/>
    <w:rsid w:val="008A7EB0"/>
    <w:rsid w:val="008F7DA3"/>
    <w:rsid w:val="00921412"/>
    <w:rsid w:val="00A869D9"/>
    <w:rsid w:val="00AA4C1C"/>
    <w:rsid w:val="00AC1FE5"/>
    <w:rsid w:val="00AF503C"/>
    <w:rsid w:val="00B11485"/>
    <w:rsid w:val="00BE4972"/>
    <w:rsid w:val="00BE6BA2"/>
    <w:rsid w:val="00CA421F"/>
    <w:rsid w:val="00CB4475"/>
    <w:rsid w:val="00CE04A4"/>
    <w:rsid w:val="00D16228"/>
    <w:rsid w:val="00D4547C"/>
    <w:rsid w:val="00DA4541"/>
    <w:rsid w:val="00DB3897"/>
    <w:rsid w:val="00DD6EA4"/>
    <w:rsid w:val="00E33687"/>
    <w:rsid w:val="00E65F0C"/>
    <w:rsid w:val="00E87285"/>
    <w:rsid w:val="00ED0F39"/>
    <w:rsid w:val="00F02402"/>
    <w:rsid w:val="00F11298"/>
    <w:rsid w:val="00F32421"/>
    <w:rsid w:val="00F3415C"/>
    <w:rsid w:val="00F65FB6"/>
    <w:rsid w:val="00F73EC8"/>
    <w:rsid w:val="00F80D47"/>
    <w:rsid w:val="00F82C37"/>
    <w:rsid w:val="00FC6D3C"/>
    <w:rsid w:val="00FD111A"/>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3DCE2"/>
  <w15:chartTrackingRefBased/>
  <w15:docId w15:val="{4F80554E-32EC-427F-8B3B-EB88DD49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兼三郎 山根</dc:creator>
  <cp:keywords/>
  <dc:description/>
  <cp:lastModifiedBy>兼三郎 山根</cp:lastModifiedBy>
  <cp:revision>63</cp:revision>
  <dcterms:created xsi:type="dcterms:W3CDTF">2023-10-27T07:10:00Z</dcterms:created>
  <dcterms:modified xsi:type="dcterms:W3CDTF">2023-10-27T08:19:00Z</dcterms:modified>
</cp:coreProperties>
</file>